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B4A" w:rsidRDefault="009C6942" w:rsidP="009C6942">
      <w:pPr>
        <w:spacing w:after="280"/>
        <w:jc w:val="center"/>
        <w:rPr>
          <w:rStyle w:val="Pogrubienie"/>
          <w:sz w:val="32"/>
          <w:szCs w:val="32"/>
        </w:rPr>
      </w:pPr>
      <w:r>
        <w:rPr>
          <w:rStyle w:val="Pogrubienie"/>
          <w:sz w:val="32"/>
          <w:szCs w:val="32"/>
        </w:rPr>
        <w:t xml:space="preserve">INFORMACJA O POSTĘPOWANIU REKRUTACYJNYM </w:t>
      </w:r>
    </w:p>
    <w:p w:rsidR="009C6942" w:rsidRDefault="009C6942" w:rsidP="009C6942">
      <w:pPr>
        <w:spacing w:after="280"/>
        <w:jc w:val="center"/>
        <w:rPr>
          <w:rStyle w:val="Pogrubienie"/>
          <w:sz w:val="32"/>
          <w:szCs w:val="32"/>
        </w:rPr>
      </w:pPr>
      <w:r>
        <w:rPr>
          <w:rStyle w:val="Pogrubienie"/>
          <w:sz w:val="32"/>
          <w:szCs w:val="32"/>
        </w:rPr>
        <w:t>NA ROK SZKOLNY 201</w:t>
      </w:r>
      <w:r w:rsidR="0031522A">
        <w:rPr>
          <w:rStyle w:val="Pogrubienie"/>
          <w:sz w:val="32"/>
          <w:szCs w:val="32"/>
        </w:rPr>
        <w:t>6</w:t>
      </w:r>
      <w:r>
        <w:rPr>
          <w:rStyle w:val="Pogrubienie"/>
          <w:sz w:val="32"/>
          <w:szCs w:val="32"/>
        </w:rPr>
        <w:t>/20</w:t>
      </w:r>
      <w:r w:rsidR="0031522A">
        <w:rPr>
          <w:rStyle w:val="Pogrubienie"/>
          <w:sz w:val="32"/>
          <w:szCs w:val="32"/>
        </w:rPr>
        <w:t>17</w:t>
      </w:r>
      <w:r>
        <w:rPr>
          <w:rStyle w:val="Pogrubienie"/>
          <w:sz w:val="32"/>
          <w:szCs w:val="32"/>
        </w:rPr>
        <w:t xml:space="preserve"> </w:t>
      </w:r>
    </w:p>
    <w:p w:rsidR="009C6942" w:rsidRPr="000B7B4A" w:rsidRDefault="009C6942" w:rsidP="000B7B4A">
      <w:pPr>
        <w:spacing w:after="280"/>
        <w:jc w:val="center"/>
        <w:rPr>
          <w:b/>
          <w:bCs/>
          <w:sz w:val="32"/>
          <w:szCs w:val="32"/>
        </w:rPr>
      </w:pPr>
      <w:r>
        <w:rPr>
          <w:rStyle w:val="Pogrubienie"/>
          <w:sz w:val="32"/>
          <w:szCs w:val="32"/>
        </w:rPr>
        <w:t xml:space="preserve">W SZKOLE PODSTAWOWEJ NR 1  W NOWOGARDZIE </w:t>
      </w:r>
    </w:p>
    <w:p w:rsidR="009C6942" w:rsidRDefault="009C6942" w:rsidP="009C6942">
      <w:pPr>
        <w:pStyle w:val="fontsize18"/>
        <w:spacing w:before="0"/>
        <w:jc w:val="both"/>
        <w:rPr>
          <w:rStyle w:val="Pogrubienie"/>
          <w:rFonts w:ascii="Times New Roman" w:hAnsi="Times New Roman" w:cs="Times New Roman"/>
          <w:b w:val="0"/>
        </w:rPr>
      </w:pPr>
      <w:r>
        <w:rPr>
          <w:rStyle w:val="Pogrubienie"/>
          <w:rFonts w:ascii="Times New Roman" w:hAnsi="Times New Roman" w:cs="Times New Roman"/>
          <w:b w:val="0"/>
        </w:rPr>
        <w:t>Podstawa prawna:</w:t>
      </w:r>
    </w:p>
    <w:p w:rsidR="009C6942" w:rsidRDefault="009C6942" w:rsidP="009C6942">
      <w:pPr>
        <w:spacing w:line="360" w:lineRule="auto"/>
        <w:rPr>
          <w:rStyle w:val="Uwydatnienie"/>
        </w:rPr>
      </w:pPr>
      <w:r>
        <w:rPr>
          <w:rStyle w:val="Uwydatnienie"/>
        </w:rPr>
        <w:t>1. Ustawa z dnia 7 września 1991 r. o systemie oświaty  (Dz.U. z 2004 r. Nr 256, poz. 2572    z późn. zm.);</w:t>
      </w:r>
    </w:p>
    <w:p w:rsidR="009C6942" w:rsidRDefault="009C6942" w:rsidP="009C6942">
      <w:pPr>
        <w:spacing w:line="360" w:lineRule="auto"/>
        <w:rPr>
          <w:rStyle w:val="Uwydatnienie"/>
        </w:rPr>
      </w:pPr>
      <w:r>
        <w:rPr>
          <w:rStyle w:val="Uwydatnienie"/>
        </w:rPr>
        <w:t>2. Rozporządzenie MENiS z dnia 21 maja 2001 r. w sprawie ramowych statutów publicznego przedszkola oraz publicznej szkoły (Dz. U. z 2001 r. Nr 61, poz. 624 z późn. zm.);</w:t>
      </w:r>
    </w:p>
    <w:p w:rsidR="009C6942" w:rsidRDefault="009C6942" w:rsidP="009C6942">
      <w:pPr>
        <w:spacing w:line="360" w:lineRule="auto"/>
        <w:rPr>
          <w:rStyle w:val="Uwydatnienie"/>
        </w:rPr>
      </w:pPr>
      <w:r>
        <w:rPr>
          <w:rStyle w:val="Uwydatnienie"/>
        </w:rPr>
        <w:t>3. Ustawa z dnia 29 sierpnia 1997 r. o ochronie danych osobowych (Dz.U. z 1997 r. Nr 133, poz. 883 z późn. zm.).</w:t>
      </w:r>
    </w:p>
    <w:p w:rsidR="009C6942" w:rsidRDefault="009C6942" w:rsidP="009C6942">
      <w:pPr>
        <w:jc w:val="both"/>
        <w:rPr>
          <w:rStyle w:val="Pogrubienie"/>
          <w:b w:val="0"/>
          <w:bCs w:val="0"/>
        </w:rPr>
      </w:pPr>
      <w:r>
        <w:rPr>
          <w:rStyle w:val="Pogrubienie"/>
          <w:b w:val="0"/>
          <w:bCs w:val="0"/>
        </w:rPr>
        <w:t>1. Rekrutacja do klasy pierwszej w szkole podstawowej odbywa się raz w roku w dwóch etapach.</w:t>
      </w:r>
    </w:p>
    <w:p w:rsidR="009C6942" w:rsidRDefault="009C6942" w:rsidP="009C6942">
      <w:pPr>
        <w:jc w:val="both"/>
        <w:rPr>
          <w:bCs/>
        </w:rPr>
      </w:pPr>
      <w:r>
        <w:rPr>
          <w:rStyle w:val="Pogrubienie"/>
          <w:b w:val="0"/>
          <w:bCs w:val="0"/>
        </w:rPr>
        <w:t>2. W pierwszym etapie postępowania rekrutacyjnego brane są pod uwagę łącznie następujące kryteria</w:t>
      </w:r>
      <w:r>
        <w:rPr>
          <w:rStyle w:val="Pogrubienie"/>
          <w:b w:val="0"/>
        </w:rPr>
        <w:t>:</w:t>
      </w:r>
      <w:r>
        <w:rPr>
          <w:bCs/>
        </w:rPr>
        <w:t xml:space="preserve"> </w:t>
      </w:r>
    </w:p>
    <w:p w:rsidR="009C6942" w:rsidRDefault="009C6942" w:rsidP="009C6942">
      <w:pPr>
        <w:ind w:left="720"/>
        <w:jc w:val="both"/>
        <w:rPr>
          <w:bCs/>
        </w:rPr>
      </w:pPr>
      <w:r>
        <w:rPr>
          <w:bCs/>
        </w:rPr>
        <w:t>1) wielodzietność rodziny dziecka,</w:t>
      </w:r>
    </w:p>
    <w:p w:rsidR="009C6942" w:rsidRDefault="009C6942" w:rsidP="009C6942">
      <w:pPr>
        <w:ind w:left="720"/>
        <w:jc w:val="both"/>
        <w:rPr>
          <w:bCs/>
        </w:rPr>
      </w:pPr>
      <w:r>
        <w:rPr>
          <w:bCs/>
        </w:rPr>
        <w:t>2) niepełnosprawność dziecka,</w:t>
      </w:r>
    </w:p>
    <w:p w:rsidR="009C6942" w:rsidRDefault="009C6942" w:rsidP="009C6942">
      <w:pPr>
        <w:ind w:left="720"/>
        <w:jc w:val="both"/>
        <w:rPr>
          <w:bCs/>
        </w:rPr>
      </w:pPr>
      <w:r>
        <w:rPr>
          <w:bCs/>
        </w:rPr>
        <w:t>3) niepełnosprawność jednego z rodziców dziecka.</w:t>
      </w:r>
    </w:p>
    <w:p w:rsidR="009C6942" w:rsidRDefault="009C6942" w:rsidP="009C6942">
      <w:pPr>
        <w:ind w:left="720"/>
        <w:jc w:val="both"/>
        <w:rPr>
          <w:bCs/>
        </w:rPr>
      </w:pPr>
      <w:r>
        <w:rPr>
          <w:bCs/>
        </w:rPr>
        <w:t>4) niepełnosprawność obojga rodziców dziecka,</w:t>
      </w:r>
    </w:p>
    <w:p w:rsidR="009C6942" w:rsidRDefault="009C6942" w:rsidP="009C6942">
      <w:pPr>
        <w:ind w:left="720"/>
        <w:jc w:val="both"/>
        <w:rPr>
          <w:bCs/>
        </w:rPr>
      </w:pPr>
      <w:r>
        <w:rPr>
          <w:bCs/>
        </w:rPr>
        <w:t>5) niepełnosprawność rodzeństwa dziecka,</w:t>
      </w:r>
    </w:p>
    <w:p w:rsidR="009C6942" w:rsidRDefault="009C6942" w:rsidP="009C6942">
      <w:pPr>
        <w:ind w:left="720"/>
        <w:jc w:val="both"/>
        <w:rPr>
          <w:bCs/>
        </w:rPr>
      </w:pPr>
      <w:r>
        <w:rPr>
          <w:bCs/>
        </w:rPr>
        <w:t>6) samotne wychowywanie dziecka w rodzinie,</w:t>
      </w:r>
    </w:p>
    <w:p w:rsidR="009C6942" w:rsidRDefault="009C6942" w:rsidP="009C6942">
      <w:pPr>
        <w:ind w:left="720"/>
        <w:jc w:val="both"/>
        <w:rPr>
          <w:bCs/>
        </w:rPr>
      </w:pPr>
      <w:r>
        <w:rPr>
          <w:bCs/>
        </w:rPr>
        <w:t>7) objęcie dziecka pieczą zastępczą.</w:t>
      </w:r>
    </w:p>
    <w:p w:rsidR="009C6942" w:rsidRDefault="009C6942" w:rsidP="009C6942">
      <w:pPr>
        <w:jc w:val="both"/>
      </w:pPr>
      <w:r>
        <w:t>Wszystkie kryteria maja jednakową wartość, każde po 35 punktów.</w:t>
      </w:r>
    </w:p>
    <w:p w:rsidR="009C6942" w:rsidRDefault="009C6942" w:rsidP="009C6942">
      <w:pPr>
        <w:jc w:val="both"/>
      </w:pPr>
      <w:r>
        <w:t>2. W celu potwierdzenia spełnienia przez kandydata kryteriów określonych w punkcie 2 należy odpowiednio dołączyć do wniosku:</w:t>
      </w:r>
    </w:p>
    <w:p w:rsidR="009C6942" w:rsidRDefault="009C6942" w:rsidP="009C6942">
      <w:pPr>
        <w:jc w:val="both"/>
      </w:pPr>
      <w:r>
        <w:tab/>
        <w:t>1) oświadczenie o wielodzietności rodziny kandydata – złożone pod rygorem odpowiedzialności karnej za składanie fałszywych zeznań,</w:t>
      </w:r>
    </w:p>
    <w:p w:rsidR="009C6942" w:rsidRDefault="009C6942" w:rsidP="009C6942">
      <w:pPr>
        <w:jc w:val="both"/>
      </w:pPr>
      <w:r>
        <w:tab/>
        <w:t>2) orzeczenie o potrzebie kształcenia specjalnego wydane ze względu na niepełnosprawność, orzeczenie o niepełnosprawności lub o stopniu niepełnosprawności lub orzeczenie równoważne w rozumieniu przepisów ustawy z dnia 27 sierpnia 1997 roku o rehabilitacji zawodowej i społecznej oraz zatrudnianiu osób niepełnosprawnych,</w:t>
      </w:r>
    </w:p>
    <w:p w:rsidR="009C6942" w:rsidRDefault="009C6942" w:rsidP="009C6942">
      <w:pPr>
        <w:jc w:val="both"/>
      </w:pPr>
      <w:r>
        <w:tab/>
        <w:t>3) prawomocny wyrok sądu rodzinnego orzekający rozwód lub separację lub akt zgonu oraz oświadczenie o samotnym wychowywaniu dziecka oraz niewychowywaniu żadnego dziecka wspólnie z jego rodzicem,</w:t>
      </w:r>
    </w:p>
    <w:p w:rsidR="009C6942" w:rsidRDefault="009C6942" w:rsidP="009C6942">
      <w:pPr>
        <w:jc w:val="both"/>
      </w:pPr>
      <w:r>
        <w:tab/>
        <w:t>4) dokument poświadczający objęcie dziecka pieczą zastępczą zgodnie z ustawą z dnia 9 czerwca 2011 r. o wspieraniu rodziny i systemie pieczy zastępczej.</w:t>
      </w:r>
    </w:p>
    <w:p w:rsidR="009C6942" w:rsidRDefault="009C6942" w:rsidP="009C6942">
      <w:pPr>
        <w:jc w:val="both"/>
      </w:pPr>
      <w:r>
        <w:t xml:space="preserve">3. Składający oświadczenie obowiązany jest do zawarcia w nim klauzuli o treści: „Jestem świadomy odpowiedzialności karnej za złożenie fałszywego oświadczenia.” </w:t>
      </w:r>
    </w:p>
    <w:p w:rsidR="009C6942" w:rsidRDefault="009C6942" w:rsidP="009C6942">
      <w:pPr>
        <w:jc w:val="both"/>
      </w:pPr>
      <w:r>
        <w:t>4. Dokumenty o których mowa w punkcie 2 ppkt 2-4 składane są w oryginale, notarialnie poświadczonej kopii, urzędowo poświadczonego odpisu lub wyciągu dokumentu. Dokumenty te mogą być składane także w postaci kopii poświadczonej za zgodność z oryginałem przez rodzica dziecka.</w:t>
      </w:r>
    </w:p>
    <w:p w:rsidR="009C6942" w:rsidRDefault="009C6942" w:rsidP="009C6942">
      <w:pPr>
        <w:jc w:val="both"/>
      </w:pPr>
      <w:r>
        <w:t xml:space="preserve">5. W przypadku równorzędnych wyników uzyskanych w pierwszym etapie postępowania </w:t>
      </w:r>
      <w:r>
        <w:lastRenderedPageBreak/>
        <w:t>rekrutacyjnego lub jeżeli po zakończeniu tego etapu,  szkoła  dysponuje nadal wolnymi miejscami, następuje drugi etap postępowania rekrutacyjnego.</w:t>
      </w:r>
    </w:p>
    <w:p w:rsidR="009C6942" w:rsidRDefault="009C6942" w:rsidP="009C6942">
      <w:pPr>
        <w:jc w:val="both"/>
      </w:pPr>
      <w:r>
        <w:t>6. W drugim etapie postępowania rekrutacyjnego brane są pod uwagę następujące kryteria:</w:t>
      </w:r>
    </w:p>
    <w:p w:rsidR="009C6942" w:rsidRDefault="009C6942" w:rsidP="009C6942">
      <w:pPr>
        <w:ind w:left="708"/>
        <w:jc w:val="both"/>
      </w:pPr>
      <w:r>
        <w:t xml:space="preserve">1) </w:t>
      </w:r>
      <w:r w:rsidR="00C91BA9" w:rsidRPr="00C91BA9">
        <w:rPr>
          <w:rFonts w:eastAsiaTheme="minorHAnsi"/>
          <w:color w:val="000000"/>
          <w:kern w:val="0"/>
          <w:lang/>
        </w:rPr>
        <w:t xml:space="preserve">Przynajmniej jedno z rodzeństwa kandydata do klasy I uczęszcza już do szkoły podstawowej, do </w:t>
      </w:r>
      <w:proofErr w:type="spellStart"/>
      <w:r w:rsidR="00C91BA9" w:rsidRPr="00C91BA9">
        <w:rPr>
          <w:rFonts w:eastAsiaTheme="minorHAnsi"/>
          <w:color w:val="000000"/>
          <w:kern w:val="0"/>
          <w:lang/>
        </w:rPr>
        <w:t>kt</w:t>
      </w:r>
      <w:r w:rsidR="00C91BA9" w:rsidRPr="00C91BA9">
        <w:rPr>
          <w:rFonts w:eastAsiaTheme="minorHAnsi"/>
          <w:color w:val="000000"/>
          <w:kern w:val="0"/>
          <w:lang w:val="en-US"/>
        </w:rPr>
        <w:t>órej</w:t>
      </w:r>
      <w:proofErr w:type="spellEnd"/>
      <w:r w:rsidR="00C91BA9" w:rsidRPr="00C91BA9">
        <w:rPr>
          <w:rFonts w:eastAsiaTheme="minorHAnsi"/>
          <w:color w:val="000000"/>
          <w:kern w:val="0"/>
          <w:lang w:val="en-US"/>
        </w:rPr>
        <w:t xml:space="preserve"> </w:t>
      </w:r>
      <w:proofErr w:type="spellStart"/>
      <w:r w:rsidR="00C91BA9" w:rsidRPr="00C91BA9">
        <w:rPr>
          <w:rFonts w:eastAsiaTheme="minorHAnsi"/>
          <w:color w:val="000000"/>
          <w:kern w:val="0"/>
          <w:lang w:val="en-US"/>
        </w:rPr>
        <w:t>ubiega</w:t>
      </w:r>
      <w:proofErr w:type="spellEnd"/>
      <w:r w:rsidR="00C91BA9" w:rsidRPr="00C91BA9">
        <w:rPr>
          <w:rFonts w:eastAsiaTheme="minorHAnsi"/>
          <w:color w:val="000000"/>
          <w:kern w:val="0"/>
          <w:lang w:val="en-US"/>
        </w:rPr>
        <w:t xml:space="preserve"> </w:t>
      </w:r>
      <w:proofErr w:type="spellStart"/>
      <w:r w:rsidR="00C91BA9" w:rsidRPr="00C91BA9">
        <w:rPr>
          <w:rFonts w:eastAsiaTheme="minorHAnsi"/>
          <w:color w:val="000000"/>
          <w:kern w:val="0"/>
          <w:lang w:val="en-US"/>
        </w:rPr>
        <w:t>się</w:t>
      </w:r>
      <w:proofErr w:type="spellEnd"/>
      <w:r w:rsidR="00C91BA9" w:rsidRPr="00C91BA9">
        <w:rPr>
          <w:rFonts w:eastAsiaTheme="minorHAnsi"/>
          <w:color w:val="000000"/>
          <w:kern w:val="0"/>
          <w:lang w:val="en-US"/>
        </w:rPr>
        <w:t xml:space="preserve"> o </w:t>
      </w:r>
      <w:proofErr w:type="spellStart"/>
      <w:r w:rsidR="00C91BA9" w:rsidRPr="00C91BA9">
        <w:rPr>
          <w:rFonts w:eastAsiaTheme="minorHAnsi"/>
          <w:color w:val="000000"/>
          <w:kern w:val="0"/>
          <w:lang w:val="en-US"/>
        </w:rPr>
        <w:t>przyjęcie</w:t>
      </w:r>
      <w:proofErr w:type="spellEnd"/>
      <w:r w:rsidR="00C91BA9">
        <w:rPr>
          <w:rFonts w:ascii="Calibri" w:eastAsiaTheme="minorHAnsi" w:hAnsi="Calibri" w:cs="Calibri"/>
          <w:color w:val="000000"/>
          <w:kern w:val="0"/>
          <w:sz w:val="22"/>
          <w:szCs w:val="22"/>
          <w:lang w:val="en-US"/>
        </w:rPr>
        <w:t xml:space="preserve"> </w:t>
      </w:r>
      <w:r>
        <w:t xml:space="preserve">  – wartość punktowa kryterium 10 </w:t>
      </w:r>
    </w:p>
    <w:p w:rsidR="009C6942" w:rsidRDefault="009C6942" w:rsidP="009C6942">
      <w:pPr>
        <w:ind w:left="708"/>
        <w:jc w:val="both"/>
      </w:pPr>
      <w:r>
        <w:t xml:space="preserve">2) </w:t>
      </w:r>
      <w:r w:rsidR="00C91BA9" w:rsidRPr="00C91BA9">
        <w:rPr>
          <w:rFonts w:eastAsiaTheme="minorHAnsi"/>
          <w:color w:val="000000"/>
          <w:kern w:val="0"/>
          <w:lang/>
        </w:rPr>
        <w:t xml:space="preserve">Przynajmniej jedno z rodziców (opiekunów prawnych) kandydata do klasy I pracuje w obwodzie szkoły podstawowej, do </w:t>
      </w:r>
      <w:proofErr w:type="spellStart"/>
      <w:r w:rsidR="00C91BA9" w:rsidRPr="00C91BA9">
        <w:rPr>
          <w:rFonts w:eastAsiaTheme="minorHAnsi"/>
          <w:color w:val="000000"/>
          <w:kern w:val="0"/>
          <w:lang/>
        </w:rPr>
        <w:t>kt</w:t>
      </w:r>
      <w:r w:rsidR="00C91BA9" w:rsidRPr="00C91BA9">
        <w:rPr>
          <w:rFonts w:eastAsiaTheme="minorHAnsi"/>
          <w:color w:val="000000"/>
          <w:kern w:val="0"/>
          <w:lang w:val="en-US"/>
        </w:rPr>
        <w:t>órej</w:t>
      </w:r>
      <w:proofErr w:type="spellEnd"/>
      <w:r w:rsidR="00C91BA9" w:rsidRPr="00C91BA9">
        <w:rPr>
          <w:rFonts w:eastAsiaTheme="minorHAnsi"/>
          <w:color w:val="000000"/>
          <w:kern w:val="0"/>
          <w:lang w:val="en-US"/>
        </w:rPr>
        <w:t xml:space="preserve"> </w:t>
      </w:r>
      <w:proofErr w:type="spellStart"/>
      <w:r w:rsidR="00C91BA9" w:rsidRPr="00C91BA9">
        <w:rPr>
          <w:rFonts w:eastAsiaTheme="minorHAnsi"/>
          <w:color w:val="000000"/>
          <w:kern w:val="0"/>
          <w:lang w:val="en-US"/>
        </w:rPr>
        <w:t>ubiega</w:t>
      </w:r>
      <w:proofErr w:type="spellEnd"/>
      <w:r w:rsidR="00C91BA9" w:rsidRPr="00C91BA9">
        <w:rPr>
          <w:rFonts w:eastAsiaTheme="minorHAnsi"/>
          <w:color w:val="000000"/>
          <w:kern w:val="0"/>
          <w:lang w:val="en-US"/>
        </w:rPr>
        <w:t xml:space="preserve"> </w:t>
      </w:r>
      <w:proofErr w:type="spellStart"/>
      <w:r w:rsidR="00C91BA9" w:rsidRPr="00C91BA9">
        <w:rPr>
          <w:rFonts w:eastAsiaTheme="minorHAnsi"/>
          <w:color w:val="000000"/>
          <w:kern w:val="0"/>
          <w:lang w:val="en-US"/>
        </w:rPr>
        <w:t>się</w:t>
      </w:r>
      <w:proofErr w:type="spellEnd"/>
      <w:r w:rsidR="00C91BA9">
        <w:rPr>
          <w:rFonts w:eastAsiaTheme="minorHAnsi"/>
          <w:color w:val="000000"/>
          <w:kern w:val="0"/>
          <w:lang w:val="en-US"/>
        </w:rPr>
        <w:t xml:space="preserve"> </w:t>
      </w:r>
      <w:r w:rsidR="00C91BA9" w:rsidRPr="00C91BA9">
        <w:rPr>
          <w:rFonts w:eastAsiaTheme="minorHAnsi"/>
          <w:color w:val="000000"/>
          <w:kern w:val="0"/>
          <w:lang w:val="en-US"/>
        </w:rPr>
        <w:t xml:space="preserve">o </w:t>
      </w:r>
      <w:proofErr w:type="spellStart"/>
      <w:r w:rsidR="00C91BA9" w:rsidRPr="00C91BA9">
        <w:rPr>
          <w:rFonts w:eastAsiaTheme="minorHAnsi"/>
          <w:color w:val="000000"/>
          <w:kern w:val="0"/>
          <w:lang w:val="en-US"/>
        </w:rPr>
        <w:t>przyjęcie</w:t>
      </w:r>
      <w:proofErr w:type="spellEnd"/>
      <w:r w:rsidR="00C91BA9">
        <w:rPr>
          <w:rFonts w:ascii="Calibri" w:eastAsiaTheme="minorHAnsi" w:hAnsi="Calibri" w:cs="Calibri"/>
          <w:color w:val="000000"/>
          <w:kern w:val="0"/>
          <w:sz w:val="22"/>
          <w:szCs w:val="22"/>
          <w:lang w:val="en-US"/>
        </w:rPr>
        <w:t xml:space="preserve"> </w:t>
      </w:r>
      <w:r>
        <w:t xml:space="preserve"> -  wartość punktowa wynosi </w:t>
      </w:r>
      <w:r w:rsidR="00C91BA9">
        <w:t>3</w:t>
      </w:r>
      <w:r>
        <w:t>;</w:t>
      </w:r>
    </w:p>
    <w:p w:rsidR="009C6942" w:rsidRDefault="009C6942" w:rsidP="009C6942">
      <w:pPr>
        <w:ind w:left="708"/>
        <w:jc w:val="both"/>
      </w:pPr>
      <w:r>
        <w:t xml:space="preserve">3) </w:t>
      </w:r>
      <w:r w:rsidR="00C91BA9" w:rsidRPr="00C91BA9">
        <w:rPr>
          <w:rFonts w:eastAsiaTheme="minorHAnsi"/>
          <w:color w:val="000000"/>
          <w:kern w:val="0"/>
          <w:lang/>
        </w:rPr>
        <w:t xml:space="preserve">Rodzice (prawni opiekunowie) kandydata do klasy I zamieszkują wraz z dzieckiem w gminie Nowogard </w:t>
      </w:r>
      <w:r>
        <w:t xml:space="preserve">  – wartość punktowa kryterium </w:t>
      </w:r>
      <w:r w:rsidR="00C91BA9">
        <w:t>3</w:t>
      </w:r>
    </w:p>
    <w:p w:rsidR="009C6942" w:rsidRPr="00C8757C" w:rsidRDefault="009C6942" w:rsidP="009C6942">
      <w:pPr>
        <w:ind w:left="708"/>
        <w:jc w:val="both"/>
      </w:pPr>
    </w:p>
    <w:p w:rsidR="009C6942" w:rsidRDefault="009C6942" w:rsidP="009C6942">
      <w:pPr>
        <w:jc w:val="both"/>
      </w:pPr>
      <w:r>
        <w:t>7. Deklaracja nauki w szkole podstawowej obwodowej w pierwszej klasie. Należy potwierdzić szkołę obwodową, w odpowiednim terminie wydrukować formularz  i złożyć w szkole</w:t>
      </w:r>
    </w:p>
    <w:p w:rsidR="009C6942" w:rsidRPr="00C8757C" w:rsidRDefault="009C6942" w:rsidP="009C6942">
      <w:pPr>
        <w:jc w:val="both"/>
      </w:pPr>
      <w:r>
        <w:t xml:space="preserve">8. Szkoła obwodowa – szkoła w rejonie miejsca zameldowania ucznia, w której ma on zagwarantowane miejsce do nauki. </w:t>
      </w:r>
    </w:p>
    <w:p w:rsidR="009C6942" w:rsidRDefault="009C6942" w:rsidP="009C6942">
      <w:pPr>
        <w:ind w:left="708"/>
        <w:jc w:val="both"/>
      </w:pPr>
    </w:p>
    <w:p w:rsidR="009C6942" w:rsidRDefault="009C6942" w:rsidP="009C6942">
      <w:pPr>
        <w:jc w:val="both"/>
      </w:pPr>
      <w:r>
        <w:t xml:space="preserve">9. Jeżeli po przeprowadzeniu postępowania rekrutacyjnego, w szkole podstawowej nadal są wolne miejsca, dyrektor szkoły podstawowej  przeprowadza postępowanie uzupełniające, które powinno zakończyć się do końca sierpnia roku szkolnego poprzedzającego rok szkolny. Do postępowania uzupełniającego stosuje się odpowiednio kryteria zawarte w niniejszym dokumencie. </w:t>
      </w:r>
    </w:p>
    <w:p w:rsidR="009C6942" w:rsidRDefault="009C6942" w:rsidP="009C6942">
      <w:pPr>
        <w:pStyle w:val="NormalnyWeb"/>
        <w:spacing w:before="0" w:after="0"/>
        <w:jc w:val="right"/>
      </w:pPr>
    </w:p>
    <w:p w:rsidR="009C6942" w:rsidRDefault="009C6942" w:rsidP="009C6942">
      <w:pPr>
        <w:pStyle w:val="NormalnyWeb"/>
        <w:spacing w:before="0" w:after="0"/>
        <w:jc w:val="right"/>
      </w:pPr>
    </w:p>
    <w:p w:rsidR="009C6942" w:rsidRDefault="009C6942" w:rsidP="009C6942">
      <w:pPr>
        <w:pStyle w:val="NormalnyWeb"/>
        <w:spacing w:before="0" w:after="0"/>
        <w:jc w:val="right"/>
      </w:pPr>
    </w:p>
    <w:p w:rsidR="009C6942" w:rsidRPr="0031522A" w:rsidRDefault="009C6942" w:rsidP="0031522A">
      <w:pPr>
        <w:pStyle w:val="NormalnyWeb"/>
        <w:spacing w:before="0" w:after="0"/>
        <w:jc w:val="both"/>
        <w:rPr>
          <w:rStyle w:val="Pogrubienie"/>
          <w:rFonts w:ascii="Times New Roman" w:hAnsi="Times New Roman" w:cs="Times New Roman"/>
          <w:bCs w:val="0"/>
          <w:i/>
        </w:rPr>
      </w:pPr>
      <w:r>
        <w:rPr>
          <w:rStyle w:val="Pogrubienie"/>
          <w:rFonts w:ascii="Times New Roman" w:hAnsi="Times New Roman" w:cs="Times New Roman"/>
          <w:b w:val="0"/>
          <w:bCs w:val="0"/>
        </w:rPr>
        <w:t xml:space="preserve">                                            </w:t>
      </w:r>
      <w:r>
        <w:rPr>
          <w:rStyle w:val="Pogrubienie"/>
          <w:rFonts w:ascii="Times New Roman" w:hAnsi="Times New Roman" w:cs="Times New Roman"/>
          <w:b w:val="0"/>
          <w:bCs w:val="0"/>
        </w:rPr>
        <w:tab/>
      </w:r>
      <w:r>
        <w:rPr>
          <w:rStyle w:val="Pogrubienie"/>
          <w:rFonts w:ascii="Times New Roman" w:hAnsi="Times New Roman" w:cs="Times New Roman"/>
          <w:b w:val="0"/>
          <w:bCs w:val="0"/>
        </w:rPr>
        <w:tab/>
      </w:r>
      <w:r>
        <w:rPr>
          <w:rStyle w:val="Pogrubienie"/>
          <w:rFonts w:ascii="Times New Roman" w:hAnsi="Times New Roman" w:cs="Times New Roman"/>
          <w:b w:val="0"/>
          <w:bCs w:val="0"/>
        </w:rPr>
        <w:tab/>
      </w:r>
      <w:r w:rsidR="0031522A">
        <w:rPr>
          <w:rStyle w:val="Pogrubienie"/>
          <w:rFonts w:ascii="Times New Roman" w:hAnsi="Times New Roman" w:cs="Times New Roman"/>
          <w:b w:val="0"/>
          <w:bCs w:val="0"/>
        </w:rPr>
        <w:tab/>
      </w:r>
      <w:r w:rsidR="0031522A">
        <w:rPr>
          <w:rStyle w:val="Pogrubienie"/>
          <w:rFonts w:ascii="Times New Roman" w:hAnsi="Times New Roman" w:cs="Times New Roman"/>
          <w:b w:val="0"/>
          <w:bCs w:val="0"/>
        </w:rPr>
        <w:tab/>
      </w:r>
      <w:r w:rsidR="0031522A" w:rsidRPr="0031522A">
        <w:rPr>
          <w:rStyle w:val="Pogrubienie"/>
          <w:rFonts w:ascii="Times New Roman" w:hAnsi="Times New Roman" w:cs="Times New Roman"/>
          <w:bCs w:val="0"/>
          <w:i/>
        </w:rPr>
        <w:t>Sebastian Szymański</w:t>
      </w:r>
    </w:p>
    <w:p w:rsidR="0031522A" w:rsidRPr="0031522A" w:rsidRDefault="0031522A" w:rsidP="0031522A">
      <w:pPr>
        <w:pStyle w:val="NormalnyWeb"/>
        <w:spacing w:before="0" w:after="0"/>
        <w:jc w:val="both"/>
        <w:rPr>
          <w:rStyle w:val="Pogrubienie"/>
          <w:rFonts w:ascii="Times New Roman" w:hAnsi="Times New Roman" w:cs="Times New Roman"/>
          <w:bCs w:val="0"/>
          <w:i/>
        </w:rPr>
      </w:pPr>
      <w:r w:rsidRPr="0031522A">
        <w:rPr>
          <w:rStyle w:val="Pogrubienie"/>
          <w:rFonts w:ascii="Times New Roman" w:hAnsi="Times New Roman" w:cs="Times New Roman"/>
          <w:bCs w:val="0"/>
          <w:i/>
        </w:rPr>
        <w:tab/>
      </w:r>
      <w:r w:rsidRPr="0031522A">
        <w:rPr>
          <w:rStyle w:val="Pogrubienie"/>
          <w:rFonts w:ascii="Times New Roman" w:hAnsi="Times New Roman" w:cs="Times New Roman"/>
          <w:bCs w:val="0"/>
          <w:i/>
        </w:rPr>
        <w:tab/>
      </w:r>
      <w:r w:rsidRPr="0031522A">
        <w:rPr>
          <w:rStyle w:val="Pogrubienie"/>
          <w:rFonts w:ascii="Times New Roman" w:hAnsi="Times New Roman" w:cs="Times New Roman"/>
          <w:bCs w:val="0"/>
          <w:i/>
        </w:rPr>
        <w:tab/>
      </w:r>
      <w:r w:rsidRPr="0031522A">
        <w:rPr>
          <w:rStyle w:val="Pogrubienie"/>
          <w:rFonts w:ascii="Times New Roman" w:hAnsi="Times New Roman" w:cs="Times New Roman"/>
          <w:bCs w:val="0"/>
          <w:i/>
        </w:rPr>
        <w:tab/>
      </w:r>
      <w:r w:rsidRPr="0031522A">
        <w:rPr>
          <w:rStyle w:val="Pogrubienie"/>
          <w:rFonts w:ascii="Times New Roman" w:hAnsi="Times New Roman" w:cs="Times New Roman"/>
          <w:bCs w:val="0"/>
          <w:i/>
        </w:rPr>
        <w:tab/>
      </w:r>
      <w:r w:rsidRPr="0031522A">
        <w:rPr>
          <w:rStyle w:val="Pogrubienie"/>
          <w:rFonts w:ascii="Times New Roman" w:hAnsi="Times New Roman" w:cs="Times New Roman"/>
          <w:bCs w:val="0"/>
          <w:i/>
        </w:rPr>
        <w:tab/>
      </w:r>
      <w:r w:rsidRPr="0031522A">
        <w:rPr>
          <w:rStyle w:val="Pogrubienie"/>
          <w:rFonts w:ascii="Times New Roman" w:hAnsi="Times New Roman" w:cs="Times New Roman"/>
          <w:bCs w:val="0"/>
          <w:i/>
        </w:rPr>
        <w:tab/>
      </w:r>
      <w:r w:rsidRPr="0031522A">
        <w:rPr>
          <w:rStyle w:val="Pogrubienie"/>
          <w:rFonts w:ascii="Times New Roman" w:hAnsi="Times New Roman" w:cs="Times New Roman"/>
          <w:bCs w:val="0"/>
          <w:i/>
        </w:rPr>
        <w:tab/>
      </w:r>
    </w:p>
    <w:p w:rsidR="0031522A" w:rsidRPr="0031522A" w:rsidRDefault="0031522A" w:rsidP="0031522A">
      <w:pPr>
        <w:pStyle w:val="NormalnyWeb"/>
        <w:spacing w:before="0" w:after="0"/>
        <w:jc w:val="both"/>
        <w:rPr>
          <w:rStyle w:val="Pogrubienie"/>
          <w:rFonts w:ascii="Times New Roman" w:hAnsi="Times New Roman" w:cs="Times New Roman"/>
          <w:bCs w:val="0"/>
          <w:i/>
          <w:sz w:val="18"/>
          <w:szCs w:val="18"/>
        </w:rPr>
      </w:pPr>
      <w:r w:rsidRPr="0031522A">
        <w:rPr>
          <w:rStyle w:val="Pogrubienie"/>
          <w:rFonts w:ascii="Times New Roman" w:hAnsi="Times New Roman" w:cs="Times New Roman"/>
          <w:bCs w:val="0"/>
          <w:i/>
        </w:rPr>
        <w:tab/>
      </w:r>
      <w:r w:rsidRPr="0031522A">
        <w:rPr>
          <w:rStyle w:val="Pogrubienie"/>
          <w:rFonts w:ascii="Times New Roman" w:hAnsi="Times New Roman" w:cs="Times New Roman"/>
          <w:bCs w:val="0"/>
          <w:i/>
        </w:rPr>
        <w:tab/>
      </w:r>
      <w:r w:rsidRPr="0031522A">
        <w:rPr>
          <w:rStyle w:val="Pogrubienie"/>
          <w:rFonts w:ascii="Times New Roman" w:hAnsi="Times New Roman" w:cs="Times New Roman"/>
          <w:bCs w:val="0"/>
          <w:i/>
        </w:rPr>
        <w:tab/>
      </w:r>
      <w:r w:rsidRPr="0031522A">
        <w:rPr>
          <w:rStyle w:val="Pogrubienie"/>
          <w:rFonts w:ascii="Times New Roman" w:hAnsi="Times New Roman" w:cs="Times New Roman"/>
          <w:bCs w:val="0"/>
          <w:i/>
        </w:rPr>
        <w:tab/>
      </w:r>
      <w:r w:rsidRPr="0031522A">
        <w:rPr>
          <w:rStyle w:val="Pogrubienie"/>
          <w:rFonts w:ascii="Times New Roman" w:hAnsi="Times New Roman" w:cs="Times New Roman"/>
          <w:bCs w:val="0"/>
          <w:i/>
        </w:rPr>
        <w:tab/>
      </w:r>
      <w:r w:rsidRPr="0031522A">
        <w:rPr>
          <w:rStyle w:val="Pogrubienie"/>
          <w:rFonts w:ascii="Times New Roman" w:hAnsi="Times New Roman" w:cs="Times New Roman"/>
          <w:bCs w:val="0"/>
          <w:i/>
        </w:rPr>
        <w:tab/>
      </w:r>
      <w:r w:rsidRPr="0031522A">
        <w:rPr>
          <w:rStyle w:val="Pogrubienie"/>
          <w:rFonts w:ascii="Times New Roman" w:hAnsi="Times New Roman" w:cs="Times New Roman"/>
          <w:bCs w:val="0"/>
          <w:i/>
        </w:rPr>
        <w:tab/>
      </w:r>
      <w:r w:rsidRPr="0031522A">
        <w:rPr>
          <w:rStyle w:val="Pogrubienie"/>
          <w:rFonts w:ascii="Times New Roman" w:hAnsi="Times New Roman" w:cs="Times New Roman"/>
          <w:bCs w:val="0"/>
          <w:i/>
        </w:rPr>
        <w:tab/>
        <w:t>Dyrektor Szkoły</w:t>
      </w:r>
    </w:p>
    <w:p w:rsidR="00D03008" w:rsidRDefault="00D03008"/>
    <w:sectPr w:rsidR="00D03008" w:rsidSect="00D0300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ndale Sans UI">
    <w:altName w:val="Arial Unicode MS"/>
    <w:charset w:val="EE"/>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9C6942"/>
    <w:rsid w:val="00065E71"/>
    <w:rsid w:val="000B7B4A"/>
    <w:rsid w:val="0031522A"/>
    <w:rsid w:val="004C6A29"/>
    <w:rsid w:val="009C6942"/>
    <w:rsid w:val="00C91BA9"/>
    <w:rsid w:val="00D0300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C6942"/>
    <w:pPr>
      <w:widowControl w:val="0"/>
      <w:suppressAutoHyphens/>
      <w:spacing w:after="0" w:line="240" w:lineRule="auto"/>
    </w:pPr>
    <w:rPr>
      <w:rFonts w:ascii="Times New Roman" w:eastAsia="Andale Sans UI" w:hAnsi="Times New Roman" w:cs="Times New Roman"/>
      <w:kern w:val="1"/>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qFormat/>
    <w:rsid w:val="009C6942"/>
    <w:rPr>
      <w:b/>
      <w:bCs/>
    </w:rPr>
  </w:style>
  <w:style w:type="character" w:styleId="Uwydatnienie">
    <w:name w:val="Emphasis"/>
    <w:qFormat/>
    <w:rsid w:val="009C6942"/>
    <w:rPr>
      <w:i/>
      <w:iCs/>
    </w:rPr>
  </w:style>
  <w:style w:type="paragraph" w:customStyle="1" w:styleId="fontsize18">
    <w:name w:val="fontsize18"/>
    <w:basedOn w:val="Normalny"/>
    <w:rsid w:val="009C6942"/>
    <w:pPr>
      <w:spacing w:before="280" w:after="280"/>
    </w:pPr>
    <w:rPr>
      <w:rFonts w:ascii="Arial Unicode MS" w:eastAsia="Arial Unicode MS" w:hAnsi="Arial Unicode MS" w:cs="Arial Unicode MS"/>
    </w:rPr>
  </w:style>
  <w:style w:type="paragraph" w:styleId="NormalnyWeb">
    <w:name w:val="Normal (Web)"/>
    <w:basedOn w:val="Normalny"/>
    <w:rsid w:val="009C6942"/>
    <w:pPr>
      <w:spacing w:before="280" w:after="280"/>
    </w:pPr>
    <w:rPr>
      <w:rFonts w:ascii="Arial Unicode MS" w:eastAsia="Arial Unicode MS" w:hAnsi="Arial Unicode MS" w:cs="Arial Unicode M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566</Words>
  <Characters>3399</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terg</dc:creator>
  <cp:lastModifiedBy>SELA</cp:lastModifiedBy>
  <cp:revision>2</cp:revision>
  <dcterms:created xsi:type="dcterms:W3CDTF">2016-03-07T07:24:00Z</dcterms:created>
  <dcterms:modified xsi:type="dcterms:W3CDTF">2016-03-07T07:24:00Z</dcterms:modified>
</cp:coreProperties>
</file>